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34" w:rsidRPr="00953D34" w:rsidRDefault="00097E61" w:rsidP="00953D34">
      <w:pPr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İTÜ</w:t>
      </w:r>
      <w:r w:rsidR="00953D34"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 </w:t>
      </w:r>
      <w:r w:rsidR="001B3991"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Mesleki ve Teknik Anadolu Lisesi </w:t>
      </w:r>
    </w:p>
    <w:p w:rsidR="001B3991" w:rsidRDefault="00097E61" w:rsidP="00953D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         </w:t>
      </w:r>
      <w:r w:rsidR="001B39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2. yılında Uluslarar</w:t>
      </w:r>
      <w:r w:rsidR="008C3E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a</w:t>
      </w:r>
      <w:r w:rsidR="001B39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sı </w:t>
      </w:r>
      <w:r w:rsidR="008C3E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Projelerde</w:t>
      </w:r>
      <w:r w:rsidR="001B399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 Yer Almaya Başladı</w:t>
      </w:r>
    </w:p>
    <w:p w:rsidR="00953D34" w:rsidRPr="008C3EAF" w:rsidRDefault="00097E61" w:rsidP="00953D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proofErr w:type="spellStart"/>
      <w:r w:rsidRPr="008C3E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e</w:t>
      </w:r>
      <w:r w:rsidR="00953D34" w:rsidRPr="008C3E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Twinning</w:t>
      </w:r>
      <w:proofErr w:type="spellEnd"/>
      <w:r w:rsidR="00953D34" w:rsidRPr="008C3E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 </w:t>
      </w:r>
      <w:r w:rsidRPr="008C3E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Projeleri</w:t>
      </w:r>
    </w:p>
    <w:p w:rsidR="00953D34" w:rsidRPr="001B3991" w:rsidRDefault="00953D34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1B3991" w:rsidRDefault="001B3991" w:rsidP="00953D34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</w:pPr>
      <w:r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Milli Eğitim Bakanlığı Yenilik ve Eğitim Teknolojileri Genel Müdürlüğü bünyesinde kurulmuş olan </w:t>
      </w:r>
      <w:proofErr w:type="spellStart"/>
      <w:r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eTwinning</w:t>
      </w:r>
      <w:proofErr w:type="spellEnd"/>
      <w:r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 projesinde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 İTÜ meslek lisesi olarak henüz 2. yılımızda olmamıza rağmen </w:t>
      </w:r>
      <w:r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 proje iler yer alıyoruz.</w:t>
      </w:r>
    </w:p>
    <w:p w:rsidR="001B3991" w:rsidRDefault="001B3991" w:rsidP="00953D34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</w:pPr>
    </w:p>
    <w:p w:rsidR="001B3991" w:rsidRDefault="001B3991" w:rsidP="00953D34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Gelişen </w:t>
      </w:r>
      <w:r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Bilgi ve İletişim Teknolojilerini kullanarak Avrupa okulların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da</w:t>
      </w:r>
      <w:r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 işbirliği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nin </w:t>
      </w:r>
      <w:r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geliştirilmesine yönelik fikir, uygulama ve dileklerin paylaşılması amacıyla okul, öğretmen ve öğrencilerin bir platformda buluş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uyor.</w:t>
      </w:r>
    </w:p>
    <w:p w:rsidR="001B3991" w:rsidRPr="001B3991" w:rsidRDefault="001B3991" w:rsidP="00953D34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</w:pPr>
    </w:p>
    <w:p w:rsidR="00953D34" w:rsidRPr="001B3991" w:rsidRDefault="002C1BF0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İTÜ</w:t>
      </w:r>
      <w:r w:rsidR="00953D34"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 Mesleki ve Teknik Anadolu Lisesi olarak 2020-2021 eğitim öğretim yılı için okulumuzda </w:t>
      </w:r>
      <w:r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öğretmenl</w:t>
      </w:r>
      <w:r w:rsidR="00FE4131"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erimizden </w:t>
      </w:r>
      <w:r w:rsidR="00953D34"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Selen ARAS </w:t>
      </w:r>
      <w:r w:rsid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yönetiminde </w:t>
      </w:r>
      <w:r w:rsidR="00953D34"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4 adet  </w:t>
      </w:r>
      <w:proofErr w:type="spellStart"/>
      <w:r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e</w:t>
      </w:r>
      <w:r w:rsidR="00953D34"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Twinning</w:t>
      </w:r>
      <w:proofErr w:type="spellEnd"/>
      <w:r w:rsidR="00953D34"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 projeleri </w:t>
      </w:r>
      <w:r w:rsid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 xml:space="preserve">yapılmaya </w:t>
      </w:r>
      <w:r w:rsidR="00953D34"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başlanmıştır. Projelerimizde Avrupa ortaklarımız ve Türkiye’nin çeşitli şehirlerinden ortaklarımız bulunmaktadır. Projelerimizde hem Hazırlık sınıfı öğrencileri hem de 9. sınıf öğrencilerimiz bulunmaktadır. Projelerimizde yer alan öğrenci sayısı toplamda 5</w:t>
      </w:r>
      <w:r w:rsidR="00097E61"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5</w:t>
      </w:r>
      <w:r w:rsidR="00953D34" w:rsidRPr="001B399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bidi="ar-SA"/>
        </w:rPr>
        <w:t>’dir. Proje detayları şu şekildedir: </w:t>
      </w:r>
    </w:p>
    <w:p w:rsidR="00953D34" w:rsidRPr="001B3991" w:rsidRDefault="00953D34" w:rsidP="00953D34">
      <w:pPr>
        <w:spacing w:after="24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                      </w:t>
      </w: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                                    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 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E </w:t>
      </w:r>
    </w:p>
    <w:p w:rsidR="00953D34" w:rsidRPr="00953D34" w:rsidRDefault="00953D34" w:rsidP="00953D34">
      <w:pPr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Proje Ortakları: </w:t>
      </w:r>
    </w:p>
    <w:p w:rsidR="00953D34" w:rsidRPr="00953D34" w:rsidRDefault="00953D34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ARNAVUTLUK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AZERBAYCAN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BULGARISTAN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FRANSA (2)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GÜRCISTAN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İSPANYA (2)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KUZEY MAKEDONYA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="001B3991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GÜNEY KIBRIS 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LETONYA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LITVANYA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   POLONYA (4)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PORTEKIZ (2)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ROMANYA (3)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    TÜRKIYE (10)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 YUNANISTAN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ÜRDÜN (2)</w:t>
      </w:r>
    </w:p>
    <w:p w:rsidR="00953D34" w:rsidRPr="00953D34" w:rsidRDefault="00953D34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 Proje İçeriği: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Projemizde farklı ülkelerden farklı kentlerden öğrencilerin birbirlerini kendi bölgelerinin kültürel miraslarını tanıtmalarını hedefliyoruz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="001B3991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Y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aşadıkları ülkenin kullandığı dil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şarkı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proofErr w:type="gramStart"/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hikaye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yöresel oyunlar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ilginç alışkanlıklar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yemekler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bölgenin ünlü sanatçılar</w:t>
      </w:r>
      <w:r w:rsidR="001B3991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ı hakkında bilgiler vermeleri sağlanmaktadır.  B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öylelikle Avrupa'nın kültürünü ve tarihini daha iyi tanıyacak ve Avrupa bilincini geliştireceklerdir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Proje sonunda yapılan çalışmalarla bir sanal sergi hazırlanacaktır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Farklı ülkelerden öğrenciler kendi bölgelerinin kültürel mirası dışında farklı ülkeler hakkında da bilgi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lastRenderedPageBreak/>
        <w:t>edineceklerdir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Nihai sonuç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proje grupları tarafından araştırılan yerlerin kısa sunumlarını içeren bir sergi veya bir e-kitap olacaktır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Proje Ekim 2020'de başlayıp Mayıs 2021'de son bulacaktır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</w:t>
      </w:r>
      <w:r w:rsidR="002C1BF0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Projemizde 23 ülkeden ortağımız bulunmaktadır.</w:t>
      </w:r>
    </w:p>
    <w:p w:rsidR="00953D34" w:rsidRPr="00953D34" w:rsidRDefault="00953D34" w:rsidP="00953D34">
      <w:pPr>
        <w:spacing w:after="24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                                  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MATH IS OUR LIFE </w:t>
      </w: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                                  (Matematik Bizim Hayatımız)</w:t>
      </w: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  </w:t>
      </w:r>
    </w:p>
    <w:p w:rsidR="00953D34" w:rsidRPr="00953D34" w:rsidRDefault="00953D34" w:rsidP="00953D34">
      <w:pPr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Proje Ortakları: </w:t>
      </w:r>
    </w:p>
    <w:p w:rsidR="00953D34" w:rsidRPr="00953D34" w:rsidRDefault="00953D34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AZERBEYCAN(1)    SIRBISTAN (1)    YUNANISTAN (1)             ITALYA (1)        ÜRDÜN (1)        POLONYA (2)       ROMANYA (2)      TÜRKİYE(10)</w:t>
      </w:r>
    </w:p>
    <w:p w:rsidR="00953D34" w:rsidRPr="00953D34" w:rsidRDefault="00953D34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Proje İçeriği: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Matematik hayatımızın her alanında önemli bir yere sahiptir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Ancak çoğu insan bunun bilincinde değildir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Projemizde öğrencilerimize matematiğin hayatımızdaki öneminin farkındalığını oluşturacak etkinlikler yaparak matematiğin sadece kitaplardan soru çözmek olmadığını yaşamımızın bir parçası oluğunu kavratmayı istiyoruz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Bu amaç doğrultusunda matematiğin öğrencilerin keyif alabilecekleri yönlerini de ortaya çıkaracağız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Kriptoloji Bilimi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proofErr w:type="spellStart"/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Geogebra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Altın Oran gibi çalışmalar bulunmaktadır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.  Projeye Ekim  2020’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de başlanacak ve Mayıs 2021'de son bulacaktır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Bu proje ile öğrencilerin matematiğe olan bakış açılarını değiştirmeyi ve çevrelerine daha bilinçli şekilde dikkat etmelerini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iletişim ve işbirliği becerilerini arttırmalarını topluluk önünde kendilerini ifade etme becerilerini ilerletmeyi  hedefliyoruz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           </w:t>
      </w: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                                                 </w:t>
      </w:r>
    </w:p>
    <w:p w:rsidR="00953D34" w:rsidRPr="00953D34" w:rsidRDefault="00953D34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                     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CAREER CLUBS  (Kariyer </w:t>
      </w:r>
      <w:proofErr w:type="spellStart"/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Klübü</w:t>
      </w:r>
      <w:proofErr w:type="spellEnd"/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)</w:t>
      </w:r>
    </w:p>
    <w:p w:rsidR="00953D34" w:rsidRPr="00953D34" w:rsidRDefault="00953D34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Proje Ortakları: </w:t>
      </w:r>
    </w:p>
    <w:p w:rsidR="00953D34" w:rsidRPr="00953D34" w:rsidRDefault="00953D34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HIRVATISTAN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PORTEKIZ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ROMANYA (2)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         TÜRKIYE (10)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        YUNANISTAN (1)    FRANSA (2)</w:t>
      </w:r>
    </w:p>
    <w:p w:rsidR="00953D34" w:rsidRPr="00953D34" w:rsidRDefault="00953D34" w:rsidP="00953D34">
      <w:pPr>
        <w:spacing w:after="24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Proje İçeriği: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Bu projede öğrencilerimiz mesleklerine göre kariyer kulüpleri oluşturacak ve uluslararası gruplarda işbirliği içinde çalışarak birçok web 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0 aracı ve mobil uygulama deneyimleyecektir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Dünyanın dört bir yanından gelen meslek lisesi öğrencileri kendi alanlarını tanıtırlar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Farklı okullardaki meslektaşları ile bir araya gelerek alanlarında yaptıkları çalışmaları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neden bu alanı seçtiklerini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avantaj/dezavantajları gibi yönlerini çeşitli etkinliklerle sergilerler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Böylece mesleki anlamda birbirlerinden yararlanarak kendilerini geliştir</w:t>
      </w:r>
      <w:r w:rsidR="008E279E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ecekler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Projemizin sonunda öğrencilerimiz mesleki farkındalık kazanacak ve mesleki gelişimleri artacaktır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Farklı okullardaki  ve ülkelerdeki uygulamaları kendi okulunda yaparak yaşayarak deneme şansı elde edecektir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21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y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y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’</w:t>
      </w:r>
      <w:r w:rsidR="008E279E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ın</w:t>
      </w:r>
      <w:proofErr w:type="spellEnd"/>
      <w:r w:rsidR="008E279E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bir gereği olan bilgi işlem teknoloji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uygulamalarını mesleğine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birleştirerek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ederek kendisini alanında geliştirecektir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Final ürünü olarak bir meslek kulüpleri dergisi oluşturulacaktır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</w:p>
    <w:p w:rsidR="00953D34" w:rsidRPr="00953D34" w:rsidRDefault="00953D34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CONSUME LESS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CREATE MORE</w:t>
      </w:r>
    </w:p>
    <w:p w:rsidR="00953D34" w:rsidRPr="00953D34" w:rsidRDefault="00953D34" w:rsidP="00953D34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(Az Tüket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Çok Üret)</w:t>
      </w:r>
    </w:p>
    <w:p w:rsidR="00953D34" w:rsidRPr="00953D34" w:rsidRDefault="00953D34" w:rsidP="00953D34">
      <w:pPr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>Proje Ortakları: </w:t>
      </w:r>
    </w:p>
    <w:p w:rsidR="00953D34" w:rsidRPr="00953D34" w:rsidRDefault="00953D34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ARNAVUTLUK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         FRANSA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        İTALYA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                ROMANYA (1)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        TÜRKIYE (10)</w:t>
      </w:r>
    </w:p>
    <w:p w:rsidR="00953D34" w:rsidRPr="00953D34" w:rsidRDefault="00953D34" w:rsidP="00953D34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53D34" w:rsidRPr="00953D34" w:rsidRDefault="00953D34" w:rsidP="00953D3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53D3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ar-SA"/>
        </w:rPr>
        <w:t xml:space="preserve">Proje İçeriği: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Amacımız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insanları modern bir yaşam sorunu etrafında bir araya getirmek ve bu soruna çözüm bulmaya çalışmaktır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Modern toplumda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insanların her şeyi tüketme çılgınlığı her geçen gün artmaktadır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Satın alıyoruz ve satın alıyoruz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sonra satın aldığımız şeyler için büyük çöplükler yapıyoruz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="008E279E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Güzellikler içerisindeki etrafımızı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plastik atıklar ve gereksiz şeylerle dolu çirkin bir yere dönüştürerek dünyayı yok ediyoruz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Projemizle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öğrencilerimize daha az tüketim konusunda farkındalık </w:t>
      </w:r>
      <w:r w:rsidR="008E279E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oluşturmaları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için rehberlik edeceğiz; </w:t>
      </w:r>
      <w:r w:rsidR="008E279E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ihtiyacımız yoksa almamayı,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satın almadan bir şeyler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ür</w:t>
      </w:r>
      <w:r w:rsidR="00097E61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tmeyi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öğrenmek-örneğin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bitki yetiştirmek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"kendin yap" projeleri yapmak vb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- zamanınızı kalbinizi ve zihninizi tatmin edecek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etkinlikler ile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 geçir</w:t>
      </w:r>
      <w:r w:rsidR="008E279E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meleri konusunda farkındalıklar oluşmasına katkı sağlayacağız. Pr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ojemizde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kendini gerçekleştirme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kendini ifade etme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sağlıklı yaşam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doğaya bakma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sanatla ilgilenme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koşulsuz sevgi-insanlar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hayvanlar ve doğa -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, </w:t>
      </w:r>
      <w:r w:rsidRPr="00953D34"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>bilinçli tüketici olma gibi bazı değerler için farkındalığı artıracağız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ar-SA"/>
        </w:rPr>
        <w:t xml:space="preserve">. </w:t>
      </w:r>
    </w:p>
    <w:p w:rsidR="0065390A" w:rsidRPr="0065390A" w:rsidRDefault="0065390A">
      <w:pPr>
        <w:spacing w:before="288" w:after="288"/>
        <w:rPr>
          <w:b/>
          <w:i/>
        </w:rPr>
      </w:pPr>
      <w:proofErr w:type="spellStart"/>
      <w:r w:rsidRPr="0065390A">
        <w:rPr>
          <w:b/>
          <w:i/>
        </w:rPr>
        <w:t>etwinning</w:t>
      </w:r>
      <w:proofErr w:type="spellEnd"/>
      <w:r w:rsidRPr="0065390A">
        <w:rPr>
          <w:b/>
          <w:i/>
        </w:rPr>
        <w:t xml:space="preserve"> p</w:t>
      </w:r>
      <w:bookmarkStart w:id="0" w:name="_GoBack"/>
      <w:bookmarkEnd w:id="0"/>
      <w:r w:rsidRPr="0065390A">
        <w:rPr>
          <w:b/>
          <w:i/>
        </w:rPr>
        <w:t xml:space="preserve">rojeleri hakkında daha fazla bilgi için: </w:t>
      </w:r>
      <w:hyperlink r:id="rId4" w:history="1">
        <w:r w:rsidRPr="0065390A">
          <w:rPr>
            <w:rStyle w:val="Kpr"/>
            <w:b/>
            <w:i/>
          </w:rPr>
          <w:t>http://etwinning.eba.gov.tr/mesaj/</w:t>
        </w:r>
      </w:hyperlink>
      <w:r w:rsidRPr="0065390A">
        <w:rPr>
          <w:b/>
          <w:i/>
        </w:rPr>
        <w:t xml:space="preserve"> </w:t>
      </w:r>
    </w:p>
    <w:sectPr w:rsidR="0065390A" w:rsidRPr="0065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34"/>
    <w:rsid w:val="00097E61"/>
    <w:rsid w:val="001B3991"/>
    <w:rsid w:val="002C1BF0"/>
    <w:rsid w:val="003E7979"/>
    <w:rsid w:val="0065390A"/>
    <w:rsid w:val="008C3EAF"/>
    <w:rsid w:val="008E279E"/>
    <w:rsid w:val="00953D34"/>
    <w:rsid w:val="00CD67D8"/>
    <w:rsid w:val="00DF463C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E8CC"/>
  <w15:chartTrackingRefBased/>
  <w15:docId w15:val="{D5DA4E1D-B8CB-4530-A096-A354DA42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8"/>
    <w:rPr>
      <w:rFonts w:ascii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semiHidden/>
    <w:unhideWhenUsed/>
    <w:qFormat/>
    <w:rsid w:val="003E797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D67D8"/>
  </w:style>
  <w:style w:type="paragraph" w:styleId="GvdeMetni">
    <w:name w:val="Body Text"/>
    <w:basedOn w:val="Normal"/>
    <w:link w:val="GvdeMetniChar"/>
    <w:uiPriority w:val="1"/>
    <w:qFormat/>
    <w:rsid w:val="00CD67D8"/>
    <w:rPr>
      <w:rFonts w:ascii="Courier New" w:eastAsia="Courier New" w:hAnsi="Courier New" w:cs="Courier New"/>
      <w:sz w:val="27"/>
      <w:szCs w:val="27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67D8"/>
    <w:rPr>
      <w:rFonts w:ascii="Courier New" w:eastAsia="Courier New" w:hAnsi="Courier New" w:cs="Courier New"/>
      <w:sz w:val="27"/>
      <w:szCs w:val="27"/>
      <w:lang w:val="tr-TR" w:eastAsia="tr-TR" w:bidi="tr-TR"/>
    </w:rPr>
  </w:style>
  <w:style w:type="paragraph" w:styleId="ListeParagraf">
    <w:name w:val="List Paragraph"/>
    <w:basedOn w:val="Normal"/>
    <w:uiPriority w:val="1"/>
    <w:qFormat/>
    <w:rsid w:val="00CD67D8"/>
  </w:style>
  <w:style w:type="paragraph" w:styleId="NormalWeb">
    <w:name w:val="Normal (Web)"/>
    <w:basedOn w:val="Normal"/>
    <w:uiPriority w:val="99"/>
    <w:semiHidden/>
    <w:unhideWhenUsed/>
    <w:rsid w:val="00953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Kpr">
    <w:name w:val="Hyperlink"/>
    <w:basedOn w:val="VarsaylanParagrafYazTipi"/>
    <w:uiPriority w:val="99"/>
    <w:unhideWhenUsed/>
    <w:rsid w:val="00653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winning.eba.gov.tr/mesa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2020-10-08T05:02:00Z</dcterms:created>
  <dcterms:modified xsi:type="dcterms:W3CDTF">2020-10-25T09:27:00Z</dcterms:modified>
</cp:coreProperties>
</file>